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中华人民共和国保守国家秘密法</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目 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第二章　国家秘密的范围和密级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第三章　保密制度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为了保守国家秘密，维护国家安全和利益，保障改革开放和社会主义现代化建设事业的顺利进行，根据宪法，制定本法。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国家秘密是关系国家安全和利益，依照法定程序确定，在一定时间内只限一定范</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围的人员知悉的事项。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保密工作坚持总体国家安全观，遵循党管保密、依法管理，积极防范、突出重点，技管并重、创新发展的原则，既确保国家秘密安全，又便利信息资源合理利用。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法律、行政法规规定公开的事项，应当依法公开。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国家秘密受法律保护。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一切国家机关和武装力量、各政党和各人民团体、企业事业组织和其他社会组织以及公民都有保密的义务。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任何危害国家秘密安全的行为，都必须受到法律追究。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国家保密行政管理部门主管全国的保密工作。县级以上地方各级保密行政管理部门主管本行政区域的保密工作。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国家机关和涉及国家秘密的单位（以下简称机关、单位）管理本机关和本单位的保密工作。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中央国家机关在其职权范围内管理或者指导本系统的保密工作。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机关、单位应当实行保密工作责任制，依法设置保密工作机构或者指定专人负责保密工作，健全保密管理制度，完善保密防护措施，开展保密宣传教育，加强保密监督检查。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国家采取多种形式加强保密宣传教育，将保密教育纳入国民教育体系和公务员教育培训体系，鼓励大众传播媒介面向社会进行保密宣传教育，普及保密知识，宣传保密法治，增强全社会的保密意识。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国家鼓励和支持保密科学技术研究和应用，提升自主创新能力，依法保护保密领域的知识产权。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县级以上人民政府应当将保密工作纳入本级国民经济和社会发展规划，所需经费列入本级预算。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机关、单位开展保密工作所需经费应当列入本机关、本单位年度预算或者年度收支计划。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国家加强保密人才培养和队伍建设，完善相关激励保障机制。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对在保守、保护国家秘密工作中做出突出贡献的组织和个人，按照国家有关规定给予表彰和奖励。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第二章　国家秘密的范围和密级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第十三条</w:t>
      </w:r>
      <w:r>
        <w:rPr>
          <w:rFonts w:hint="eastAsia" w:ascii="仿宋_GB2312" w:hAnsi="仿宋_GB2312" w:eastAsia="仿宋_GB2312" w:cs="仿宋_GB2312"/>
          <w:i w:val="0"/>
          <w:iCs w:val="0"/>
          <w:caps w:val="0"/>
          <w:color w:val="000000"/>
          <w:spacing w:val="0"/>
          <w:sz w:val="32"/>
          <w:szCs w:val="32"/>
          <w:shd w:val="clear" w:fill="FFFFFF"/>
        </w:rPr>
        <w:t>　下列涉及国家安全和利益的事项，泄露后可能损害国家在政治、经济、国防、外交等领域的安全和利益的，应当确定为国家秘密：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（一）国家事务重大决策中的秘密事项；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（二）国防建设和武装力量活动中的秘密事项；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（三）外交和外事活动中的秘密事项以及对外承担保密义务的秘密事项；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（四）国民经济和社会发展中的秘密事项；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（五）科学技术中的秘密事项；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（六）维护国家安全活动和追查刑事犯罪中的秘密事项；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（七）经国家保密行政管理部门确定的其他秘密事项。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政党的秘密事项中符合前款规定的，属于国家秘密。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国家秘密的密级分为绝密、机密、秘密三级。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国家秘密及其密级的具体范围（以下简称保密事项范围），由国家保密行政管理部门单独或者会同有关中央国家机关规定。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军事方面的保密事项范围，由中央军事委员会规定。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保密事项范围的确定应当遵循必要、合理原则，科学论证评估，并根据情况变化及时调整。保密事项范围的规定应当在有关范围内公布。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第十六条</w:t>
      </w:r>
      <w:r>
        <w:rPr>
          <w:rFonts w:hint="eastAsia" w:ascii="仿宋_GB2312" w:hAnsi="仿宋_GB2312" w:eastAsia="仿宋_GB2312" w:cs="仿宋_GB2312"/>
          <w:i w:val="0"/>
          <w:iCs w:val="0"/>
          <w:caps w:val="0"/>
          <w:color w:val="000000"/>
          <w:spacing w:val="0"/>
          <w:sz w:val="32"/>
          <w:szCs w:val="32"/>
          <w:shd w:val="clear" w:fill="FFFFFF"/>
        </w:rPr>
        <w:t>　机关、单位主要负责人及其指定的人员为定密责任人，负责本机关、本单位的国家秘密确定、变更和解除工作。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机关、单位确定、变更和解除本机关、本单位的国家秘密，应当由承办人提出具体意见，经定密责任人审核批准。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确定国家秘密的密级，应当遵守定密权限。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公安机关、国家安全机关在其工作范围内按照规定的权限确定国家秘密的密级。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第十八条</w:t>
      </w:r>
      <w:r>
        <w:rPr>
          <w:rFonts w:hint="eastAsia" w:ascii="仿宋_GB2312" w:hAnsi="仿宋_GB2312" w:eastAsia="仿宋_GB2312" w:cs="仿宋_GB2312"/>
          <w:i w:val="0"/>
          <w:iCs w:val="0"/>
          <w:caps w:val="0"/>
          <w:color w:val="000000"/>
          <w:spacing w:val="0"/>
          <w:sz w:val="32"/>
          <w:szCs w:val="32"/>
          <w:shd w:val="clear" w:fill="FFFFFF"/>
        </w:rPr>
        <w:t>　机关、单位执行上级确定的国家秘密事项或者办理其他机关、单位确定的国家秘密事项，需要派生定密的，应当根据所执行、办理的国家秘密事项的密级确定。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第十九条</w:t>
      </w:r>
      <w:r>
        <w:rPr>
          <w:rFonts w:hint="eastAsia" w:ascii="仿宋_GB2312" w:hAnsi="仿宋_GB2312" w:eastAsia="仿宋_GB2312" w:cs="仿宋_GB2312"/>
          <w:i w:val="0"/>
          <w:iCs w:val="0"/>
          <w:caps w:val="0"/>
          <w:color w:val="000000"/>
          <w:spacing w:val="0"/>
          <w:sz w:val="32"/>
          <w:szCs w:val="32"/>
          <w:shd w:val="clear" w:fill="FFFFFF"/>
        </w:rPr>
        <w:t>　机关、单位对所产生的国家秘密事项，应当按照保密事项范围的规定确定密级，同时确定保密期限和知悉范围；有条件的可以标注密点。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国家秘密的保密期限，应当根据事项的性质和特点，按照维护国家安全和利益的需要，限定在必要的期限内；不能确定期限的，应当确定解密的条件。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国家秘密的保密期限，除另有规定外，绝密级不超过三十年，机密级不超过二十年，秘密级不超过十年。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机关、单位应当根据工作需要，确定具体的保密期限、解密时间或者解密条件。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机关、单位对在决定和处理有关事项工作过程中确定需要保密的事项，根据工作需要决定公开的，正式公布时即视为解密。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第二十一条</w:t>
      </w:r>
      <w:r>
        <w:rPr>
          <w:rFonts w:hint="eastAsia" w:ascii="仿宋_GB2312" w:hAnsi="仿宋_GB2312" w:eastAsia="仿宋_GB2312" w:cs="仿宋_GB2312"/>
          <w:i w:val="0"/>
          <w:iCs w:val="0"/>
          <w:caps w:val="0"/>
          <w:color w:val="000000"/>
          <w:spacing w:val="0"/>
          <w:sz w:val="32"/>
          <w:szCs w:val="32"/>
          <w:shd w:val="clear" w:fill="FFFFFF"/>
        </w:rPr>
        <w:t>　国家秘密的知悉范围，应当根据工作需要限定在最小范围。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国家秘密的知悉范围能够限定到具体人员的，限定到具体人员；不能限定到具体人员的，限定到机关、单位，由该机关、单位限定到具体人员。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国家秘密的知悉范围以外的人员，因工作需要知悉国家秘密的，应当经过机关、单位主要负责人或者其指定的人员批准。原定密机关、单位对扩大国家秘密的知悉范围有明确规定的，应当遵守其规定。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第二十二条</w:t>
      </w:r>
      <w:r>
        <w:rPr>
          <w:rFonts w:hint="eastAsia" w:ascii="仿宋_GB2312" w:hAnsi="仿宋_GB2312" w:eastAsia="仿宋_GB2312" w:cs="仿宋_GB2312"/>
          <w:i w:val="0"/>
          <w:iCs w:val="0"/>
          <w:caps w:val="0"/>
          <w:color w:val="000000"/>
          <w:spacing w:val="0"/>
          <w:sz w:val="32"/>
          <w:szCs w:val="32"/>
          <w:shd w:val="clear" w:fill="FFFFFF"/>
        </w:rPr>
        <w:t>　机关、单位对承载国家秘密的纸介质、光介质、电磁介质等载体（以下简称国家秘密载体）以及属于国家秘密的设备、产品，应当作出国家秘密标志。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涉及国家秘密的电子文件应当按照国家有关规定作出国家秘密标志。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不属于国家秘密的，不得作出国家秘密标志。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第二十三条</w:t>
      </w:r>
      <w:r>
        <w:rPr>
          <w:rFonts w:hint="eastAsia" w:ascii="仿宋_GB2312" w:hAnsi="仿宋_GB2312" w:eastAsia="仿宋_GB2312" w:cs="仿宋_GB2312"/>
          <w:i w:val="0"/>
          <w:iCs w:val="0"/>
          <w:caps w:val="0"/>
          <w:color w:val="000000"/>
          <w:spacing w:val="0"/>
          <w:sz w:val="32"/>
          <w:szCs w:val="32"/>
          <w:shd w:val="clear" w:fill="FFFFFF"/>
        </w:rPr>
        <w:t>　国家秘密的密级、保密期限和知悉范围，应当根据情况变化及时变更。国家秘密的密级、保密期限和知悉范围的变更，由原定密机关、单位决定，也可以由其上级机关决定。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国家秘密的密级、保密期限和知悉范围变更的，应当及时书面通知知悉范围内的机关、单位或者人员。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第二十四条</w:t>
      </w:r>
      <w:r>
        <w:rPr>
          <w:rFonts w:hint="eastAsia" w:ascii="仿宋_GB2312" w:hAnsi="仿宋_GB2312" w:eastAsia="仿宋_GB2312" w:cs="仿宋_GB2312"/>
          <w:i w:val="0"/>
          <w:iCs w:val="0"/>
          <w:caps w:val="0"/>
          <w:color w:val="000000"/>
          <w:spacing w:val="0"/>
          <w:sz w:val="32"/>
          <w:szCs w:val="32"/>
          <w:shd w:val="clear" w:fill="FFFFFF"/>
        </w:rPr>
        <w:t>　机关、单位应当每年审核所确定的国家秘密。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第二十五条</w:t>
      </w:r>
      <w:r>
        <w:rPr>
          <w:rFonts w:hint="eastAsia" w:ascii="仿宋_GB2312" w:hAnsi="仿宋_GB2312" w:eastAsia="仿宋_GB2312" w:cs="仿宋_GB2312"/>
          <w:i w:val="0"/>
          <w:iCs w:val="0"/>
          <w:caps w:val="0"/>
          <w:color w:val="000000"/>
          <w:spacing w:val="0"/>
          <w:sz w:val="32"/>
          <w:szCs w:val="32"/>
          <w:shd w:val="clear" w:fill="FFFFFF"/>
        </w:rPr>
        <w:t>　机关、单位对是否属于国家秘密或者属于何种密级不明确或者有争议的，由国家保密行政管理部门或者省、自治区、直辖市保密行政管理部门按照国家保密规定确定。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第三章　保密制度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第二十六条</w:t>
      </w:r>
      <w:r>
        <w:rPr>
          <w:rFonts w:hint="eastAsia" w:ascii="仿宋_GB2312" w:hAnsi="仿宋_GB2312" w:eastAsia="仿宋_GB2312" w:cs="仿宋_GB2312"/>
          <w:i w:val="0"/>
          <w:iCs w:val="0"/>
          <w:caps w:val="0"/>
          <w:color w:val="000000"/>
          <w:spacing w:val="0"/>
          <w:sz w:val="32"/>
          <w:szCs w:val="32"/>
          <w:shd w:val="clear" w:fill="FFFFFF"/>
        </w:rPr>
        <w:t>　国家秘密载体的制作、收发、传递、使用、复制、保存、维修和销毁，应当符合国家保密规定。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第二十七条　</w:t>
      </w:r>
      <w:r>
        <w:rPr>
          <w:rFonts w:hint="eastAsia" w:ascii="仿宋_GB2312" w:hAnsi="仿宋_GB2312" w:eastAsia="仿宋_GB2312" w:cs="仿宋_GB2312"/>
          <w:i w:val="0"/>
          <w:iCs w:val="0"/>
          <w:caps w:val="0"/>
          <w:color w:val="000000"/>
          <w:spacing w:val="0"/>
          <w:sz w:val="32"/>
          <w:szCs w:val="32"/>
          <w:shd w:val="clear" w:fill="FFFFFF"/>
        </w:rPr>
        <w:t>属于国家秘密的设备、产品的研制、生产、运输、使用、保存、维修和销毁，应当符合国家保密规定。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第二十八条　</w:t>
      </w:r>
      <w:r>
        <w:rPr>
          <w:rFonts w:hint="eastAsia" w:ascii="仿宋_GB2312" w:hAnsi="仿宋_GB2312" w:eastAsia="仿宋_GB2312" w:cs="仿宋_GB2312"/>
          <w:i w:val="0"/>
          <w:iCs w:val="0"/>
          <w:caps w:val="0"/>
          <w:color w:val="000000"/>
          <w:spacing w:val="0"/>
          <w:sz w:val="32"/>
          <w:szCs w:val="32"/>
          <w:shd w:val="clear" w:fill="FFFFFF"/>
        </w:rPr>
        <w:t>机关、单位应当加强对国家秘密载体的管理，任何组织和个人不得有下列行为：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（一）非法获取、持有国家秘密载体；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（二）买卖、转送或者私自销毁国家秘密载体；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（三）通过普通邮政、快递等无保密措施的渠道传递国家秘密载体；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（四）寄递、托运国家秘密载体出境；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（五）未经有关主管部门批准，携带、传递国家秘密载体出境；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（六）其他违反国家秘密载体保密规定的行为。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第二十九条</w:t>
      </w:r>
      <w:r>
        <w:rPr>
          <w:rFonts w:hint="eastAsia" w:ascii="仿宋_GB2312" w:hAnsi="仿宋_GB2312" w:eastAsia="仿宋_GB2312" w:cs="仿宋_GB2312"/>
          <w:i w:val="0"/>
          <w:iCs w:val="0"/>
          <w:caps w:val="0"/>
          <w:color w:val="000000"/>
          <w:spacing w:val="0"/>
          <w:sz w:val="32"/>
          <w:szCs w:val="32"/>
          <w:shd w:val="clear" w:fill="FFFFFF"/>
        </w:rPr>
        <w:t>　禁止非法复制、记录、存储国家秘密。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禁止未按照国家保密规定和标准采取有效保密措施，在互联网及其他公共信息网络或者有线和无线通信中传递国家秘密。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禁止在私人交往和通信中涉及国家秘密。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第三十条</w:t>
      </w:r>
      <w:r>
        <w:rPr>
          <w:rFonts w:hint="eastAsia" w:ascii="仿宋_GB2312" w:hAnsi="仿宋_GB2312" w:eastAsia="仿宋_GB2312" w:cs="仿宋_GB2312"/>
          <w:i w:val="0"/>
          <w:iCs w:val="0"/>
          <w:caps w:val="0"/>
          <w:color w:val="000000"/>
          <w:spacing w:val="0"/>
          <w:sz w:val="32"/>
          <w:szCs w:val="32"/>
          <w:shd w:val="clear" w:fill="FFFFFF"/>
        </w:rPr>
        <w:t>　存储、处理国家秘密的计算机信息系统（以下简称涉密信息系统）按照涉密程度实行分级保护。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涉密信息系统应当按照国家保密规定和标准规划、建设、运行、维护，并配备保密设施、设备。保密设施、设备应当与涉密信息系统同步规划、同步建设、同步运行。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涉密信息系统应当按照规定，经检查合格后，方可投入使用，并定期开展风险评估。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第三十一条</w:t>
      </w:r>
      <w:r>
        <w:rPr>
          <w:rFonts w:hint="eastAsia" w:ascii="仿宋_GB2312" w:hAnsi="仿宋_GB2312" w:eastAsia="仿宋_GB2312" w:cs="仿宋_GB2312"/>
          <w:i w:val="0"/>
          <w:iCs w:val="0"/>
          <w:caps w:val="0"/>
          <w:color w:val="000000"/>
          <w:spacing w:val="0"/>
          <w:sz w:val="32"/>
          <w:szCs w:val="32"/>
          <w:shd w:val="clear" w:fill="FFFFFF"/>
        </w:rPr>
        <w:t>　机关、单位应当加强对信息系统、信息设备的保密管理，建设保密自监管设施，及时发现并处置安全保密风险隐患。任何组织和个人不得有下列行为：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（一）未按照国家保密规定和标准采取有效保密措施，将涉密信息系统、涉密信息设备接入互联网及其他公共信息网络；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（二）未按照国家保密规定和标准采取有效保密措施，在涉密信息系统、涉密信息设备与互联网及其他公共信息网络之间进行信息交换；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（三）使用非涉密信息系统、非涉密信息设备存储或者处理国家秘密；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（四）擅自卸载、修改涉密信息系统的安全技术程序、管理程序；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（五）将未经安全技术处理的退出使用的涉密信息设备赠送、出售、丢弃或者改作其他用途；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（六）其他违反信息系统、信息设备保密规定的行为。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第三十二条</w:t>
      </w:r>
      <w:r>
        <w:rPr>
          <w:rFonts w:hint="eastAsia" w:ascii="仿宋_GB2312" w:hAnsi="仿宋_GB2312" w:eastAsia="仿宋_GB2312" w:cs="仿宋_GB2312"/>
          <w:i w:val="0"/>
          <w:iCs w:val="0"/>
          <w:caps w:val="0"/>
          <w:color w:val="000000"/>
          <w:spacing w:val="0"/>
          <w:sz w:val="32"/>
          <w:szCs w:val="32"/>
          <w:shd w:val="clear" w:fill="FFFFFF"/>
        </w:rPr>
        <w:t>　用于保护国家秘密的安全保密产品和保密技术装备应当符合国家保密规定和标准。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国家建立安全保密产品和保密技术装备抽检、复检制度，由国家保密行政管理部门设立或者授权的机构进行检测。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第三十三条</w:t>
      </w:r>
      <w:r>
        <w:rPr>
          <w:rFonts w:hint="eastAsia" w:ascii="仿宋_GB2312" w:hAnsi="仿宋_GB2312" w:eastAsia="仿宋_GB2312" w:cs="仿宋_GB2312"/>
          <w:i w:val="0"/>
          <w:iCs w:val="0"/>
          <w:caps w:val="0"/>
          <w:color w:val="000000"/>
          <w:spacing w:val="0"/>
          <w:sz w:val="32"/>
          <w:szCs w:val="32"/>
          <w:shd w:val="clear" w:fill="FFFFFF"/>
        </w:rPr>
        <w:t>　报刊、图书、音像制品、电子出版物的编辑、出版、印制、发行，广播节目、电视节目、电影的制作和播放，网络信息的制作、复制、发布、传播，应当遵守国家保密规定。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第三十四条</w:t>
      </w:r>
      <w:r>
        <w:rPr>
          <w:rFonts w:hint="eastAsia" w:ascii="仿宋_GB2312" w:hAnsi="仿宋_GB2312" w:eastAsia="仿宋_GB2312" w:cs="仿宋_GB2312"/>
          <w:i w:val="0"/>
          <w:iCs w:val="0"/>
          <w:caps w:val="0"/>
          <w:color w:val="000000"/>
          <w:spacing w:val="0"/>
          <w:sz w:val="32"/>
          <w:szCs w:val="32"/>
          <w:shd w:val="clear" w:fill="FFFFFF"/>
        </w:rPr>
        <w:t>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第三十五条</w:t>
      </w:r>
      <w:r>
        <w:rPr>
          <w:rFonts w:hint="eastAsia" w:ascii="仿宋_GB2312" w:hAnsi="仿宋_GB2312" w:eastAsia="仿宋_GB2312" w:cs="仿宋_GB2312"/>
          <w:i w:val="0"/>
          <w:iCs w:val="0"/>
          <w:caps w:val="0"/>
          <w:color w:val="000000"/>
          <w:spacing w:val="0"/>
          <w:sz w:val="32"/>
          <w:szCs w:val="32"/>
          <w:shd w:val="clear" w:fill="FFFFFF"/>
        </w:rPr>
        <w:t>　机关、单位应当依法对拟公开的信息进行保密审查，遵守国家保密规定。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第三十六条</w:t>
      </w:r>
      <w:r>
        <w:rPr>
          <w:rFonts w:hint="eastAsia" w:ascii="仿宋_GB2312" w:hAnsi="仿宋_GB2312" w:eastAsia="仿宋_GB2312" w:cs="仿宋_GB2312"/>
          <w:i w:val="0"/>
          <w:iCs w:val="0"/>
          <w:caps w:val="0"/>
          <w:color w:val="000000"/>
          <w:spacing w:val="0"/>
          <w:sz w:val="32"/>
          <w:szCs w:val="32"/>
          <w:shd w:val="clear" w:fill="FFFFFF"/>
        </w:rPr>
        <w:t>　开展涉及国家秘密的数据处理活动及其安全监管应当符合国家保密规定。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国家保密行政管理部门和省、自治区、直辖市保密行政管理部门会同有关主管部门建立安全保密防控机制，采取安全保密防控措施，防范数据汇聚、关联引发的泄密风险。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机关、单位应当对汇聚、关联后属于国家秘密事项的数据依法加强安全管理。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第三十七条</w:t>
      </w:r>
      <w:r>
        <w:rPr>
          <w:rFonts w:hint="eastAsia" w:ascii="仿宋_GB2312" w:hAnsi="仿宋_GB2312" w:eastAsia="仿宋_GB2312" w:cs="仿宋_GB2312"/>
          <w:i w:val="0"/>
          <w:iCs w:val="0"/>
          <w:caps w:val="0"/>
          <w:color w:val="000000"/>
          <w:spacing w:val="0"/>
          <w:sz w:val="32"/>
          <w:szCs w:val="32"/>
          <w:shd w:val="clear" w:fill="FFFFFF"/>
        </w:rPr>
        <w:t>　机关、单位向境外或者向境外在中国境内设立的组织、机构提供国家秘密，任用、聘用的境外人员因工作需要知悉国家秘密的，按照国家有关规定办理。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第三十八条</w:t>
      </w:r>
      <w:r>
        <w:rPr>
          <w:rFonts w:hint="eastAsia" w:ascii="仿宋_GB2312" w:hAnsi="仿宋_GB2312" w:eastAsia="仿宋_GB2312" w:cs="仿宋_GB2312"/>
          <w:i w:val="0"/>
          <w:iCs w:val="0"/>
          <w:caps w:val="0"/>
          <w:color w:val="000000"/>
          <w:spacing w:val="0"/>
          <w:sz w:val="32"/>
          <w:szCs w:val="32"/>
          <w:shd w:val="clear" w:fill="FFFFFF"/>
        </w:rPr>
        <w:t>　举办会议或者其他活动涉及国家秘密的，主办单位应当采取保密措施，并对参加人员进行保密教育，提出具体保密要求。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第三十九条</w:t>
      </w:r>
      <w:r>
        <w:rPr>
          <w:rFonts w:hint="eastAsia" w:ascii="仿宋_GB2312" w:hAnsi="仿宋_GB2312" w:eastAsia="仿宋_GB2312" w:cs="仿宋_GB2312"/>
          <w:i w:val="0"/>
          <w:iCs w:val="0"/>
          <w:caps w:val="0"/>
          <w:color w:val="000000"/>
          <w:spacing w:val="0"/>
          <w:sz w:val="32"/>
          <w:szCs w:val="32"/>
          <w:shd w:val="clear" w:fill="FFFFFF"/>
        </w:rPr>
        <w:t>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第四十条</w:t>
      </w:r>
      <w:r>
        <w:rPr>
          <w:rFonts w:hint="eastAsia" w:ascii="仿宋_GB2312" w:hAnsi="仿宋_GB2312" w:eastAsia="仿宋_GB2312" w:cs="仿宋_GB2312"/>
          <w:i w:val="0"/>
          <w:iCs w:val="0"/>
          <w:caps w:val="0"/>
          <w:color w:val="000000"/>
          <w:spacing w:val="0"/>
          <w:sz w:val="32"/>
          <w:szCs w:val="32"/>
          <w:shd w:val="clear" w:fill="FFFFFF"/>
        </w:rPr>
        <w:t>　军事禁区、军事管理区和属于国家秘密不对外开放的其他场所、部位，应当采取保密措施，未经有关部门批准，不得擅自决定对外开放或者扩大开放范围。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涉密军事设施及其他重要涉密单位周边区域应当按照国家保密规定加强保密管理。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第四十一条　</w:t>
      </w:r>
      <w:r>
        <w:rPr>
          <w:rFonts w:hint="eastAsia" w:ascii="仿宋_GB2312" w:hAnsi="仿宋_GB2312" w:eastAsia="仿宋_GB2312" w:cs="仿宋_GB2312"/>
          <w:i w:val="0"/>
          <w:iCs w:val="0"/>
          <w:caps w:val="0"/>
          <w:color w:val="000000"/>
          <w:spacing w:val="0"/>
          <w:sz w:val="32"/>
          <w:szCs w:val="32"/>
          <w:shd w:val="clear" w:fill="FFFFFF"/>
        </w:rPr>
        <w:t>从事涉及国家秘密业务的企业事业单位，应当具备相应的保密管理能力，遵守国家保密规定。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从事国家秘密载体制作、复制、维修、销毁，涉密信息系统集成，武器装备科研生产，或者涉密军事设施建设等涉及国家秘密业务的企业事业单位，应当经过审查批准，取得保密资质。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第四十二条</w:t>
      </w:r>
      <w:r>
        <w:rPr>
          <w:rFonts w:hint="eastAsia" w:ascii="仿宋_GB2312" w:hAnsi="仿宋_GB2312" w:eastAsia="仿宋_GB2312" w:cs="仿宋_GB2312"/>
          <w:i w:val="0"/>
          <w:iCs w:val="0"/>
          <w:caps w:val="0"/>
          <w:color w:val="000000"/>
          <w:spacing w:val="0"/>
          <w:sz w:val="32"/>
          <w:szCs w:val="32"/>
          <w:shd w:val="clear" w:fill="FFFFFF"/>
        </w:rPr>
        <w:t>　采购涉及国家秘密的货物、服务的机关、单位，直接涉及国家秘密的工程建设、设计、施工、监理等单位，应当遵守国家保密规定。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机关、单位委托企业事业单位从事涉及国家秘密的业务，应当与其签订保密协议，提出保密要求，采取保密措施。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第四十三条</w:t>
      </w:r>
      <w:r>
        <w:rPr>
          <w:rFonts w:hint="eastAsia" w:ascii="仿宋_GB2312" w:hAnsi="仿宋_GB2312" w:eastAsia="仿宋_GB2312" w:cs="仿宋_GB2312"/>
          <w:i w:val="0"/>
          <w:iCs w:val="0"/>
          <w:caps w:val="0"/>
          <w:color w:val="000000"/>
          <w:spacing w:val="0"/>
          <w:sz w:val="32"/>
          <w:szCs w:val="32"/>
          <w:shd w:val="clear" w:fill="FFFFFF"/>
        </w:rPr>
        <w:t>　在涉密岗位工作的人员（以下简称涉密人员），按照涉密程度分为核心涉密人员、重要涉密人员和一般涉密人员，实行分类管理。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任用、聘用涉密人员应当按照国家有关规定进行审查。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涉密人员应当具有良好的政治素质和品行，经过保密教育培训，具备胜任涉密岗位的工作能力和保密知识技能，签订保密承诺书，严格遵守国家保密规定，承担保密责任。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涉密人员的合法权益受法律保护。对因保密原因合法权益受到影响和限制的涉密人员，按照国家有关规定给予相应待遇或者补偿。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第四十四条</w:t>
      </w:r>
      <w:r>
        <w:rPr>
          <w:rFonts w:hint="eastAsia" w:ascii="仿宋_GB2312" w:hAnsi="仿宋_GB2312" w:eastAsia="仿宋_GB2312" w:cs="仿宋_GB2312"/>
          <w:i w:val="0"/>
          <w:iCs w:val="0"/>
          <w:caps w:val="0"/>
          <w:color w:val="000000"/>
          <w:spacing w:val="0"/>
          <w:sz w:val="32"/>
          <w:szCs w:val="32"/>
          <w:shd w:val="clear" w:fill="FFFFFF"/>
        </w:rPr>
        <w:t>　机关、单位应当建立健全涉密人员管理制度，明确涉密人员的权利、岗位责任和要求，对涉密人员履行职责情况开展经常性的监督检查。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第四十五条</w:t>
      </w:r>
      <w:r>
        <w:rPr>
          <w:rFonts w:hint="eastAsia" w:ascii="仿宋_GB2312" w:hAnsi="仿宋_GB2312" w:eastAsia="仿宋_GB2312" w:cs="仿宋_GB2312"/>
          <w:i w:val="0"/>
          <w:iCs w:val="0"/>
          <w:caps w:val="0"/>
          <w:color w:val="000000"/>
          <w:spacing w:val="0"/>
          <w:sz w:val="32"/>
          <w:szCs w:val="32"/>
          <w:shd w:val="clear" w:fill="FFFFFF"/>
        </w:rPr>
        <w:t>　涉密人员出境应当经有关部门批准，有关机关认为涉密人员出境将对国家安全造成危害或者对国家利益造成重大损失的，不得批准出境。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第四十六条</w:t>
      </w:r>
      <w:r>
        <w:rPr>
          <w:rFonts w:hint="eastAsia" w:ascii="仿宋_GB2312" w:hAnsi="仿宋_GB2312" w:eastAsia="仿宋_GB2312" w:cs="仿宋_GB2312"/>
          <w:i w:val="0"/>
          <w:iCs w:val="0"/>
          <w:caps w:val="0"/>
          <w:color w:val="000000"/>
          <w:spacing w:val="0"/>
          <w:sz w:val="32"/>
          <w:szCs w:val="32"/>
          <w:shd w:val="clear" w:fill="FFFFFF"/>
        </w:rPr>
        <w:t>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第四十七条</w:t>
      </w:r>
      <w:r>
        <w:rPr>
          <w:rFonts w:hint="eastAsia" w:ascii="仿宋_GB2312" w:hAnsi="仿宋_GB2312" w:eastAsia="仿宋_GB2312" w:cs="仿宋_GB2312"/>
          <w:i w:val="0"/>
          <w:iCs w:val="0"/>
          <w:caps w:val="0"/>
          <w:color w:val="000000"/>
          <w:spacing w:val="0"/>
          <w:sz w:val="32"/>
          <w:szCs w:val="32"/>
          <w:shd w:val="clear" w:fill="FFFFFF"/>
        </w:rPr>
        <w:t>　国家工作人员或者其他公民发现国家秘密已经泄露或者可能泄露时，应当立即采取补救措施并及时报告有关机关、单位。机关、单位接到报告后，应当立即作出处理，并及时向保密行政管理部门报告。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第四十八条</w:t>
      </w:r>
      <w:r>
        <w:rPr>
          <w:rFonts w:hint="eastAsia" w:ascii="仿宋_GB2312" w:hAnsi="仿宋_GB2312" w:eastAsia="仿宋_GB2312" w:cs="仿宋_GB2312"/>
          <w:i w:val="0"/>
          <w:iCs w:val="0"/>
          <w:caps w:val="0"/>
          <w:color w:val="000000"/>
          <w:spacing w:val="0"/>
          <w:sz w:val="32"/>
          <w:szCs w:val="32"/>
          <w:shd w:val="clear" w:fill="FFFFFF"/>
        </w:rPr>
        <w:t>　国家保密行政管理部门依照法律、行政法规的规定，制定保密规章和国家保密标准。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第四十九条</w:t>
      </w:r>
      <w:r>
        <w:rPr>
          <w:rFonts w:hint="eastAsia" w:ascii="仿宋_GB2312" w:hAnsi="仿宋_GB2312" w:eastAsia="仿宋_GB2312" w:cs="仿宋_GB2312"/>
          <w:i w:val="0"/>
          <w:iCs w:val="0"/>
          <w:caps w:val="0"/>
          <w:color w:val="000000"/>
          <w:spacing w:val="0"/>
          <w:sz w:val="32"/>
          <w:szCs w:val="32"/>
          <w:shd w:val="clear" w:fill="FFFFFF"/>
        </w:rPr>
        <w:t>　保密行政管理部门依法组织开展保密宣传教育、保密检查、保密技术防护、保密违法案件调查处理工作，对保密工作进行指导和监督管理。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第五十条</w:t>
      </w:r>
      <w:r>
        <w:rPr>
          <w:rFonts w:hint="eastAsia" w:ascii="仿宋_GB2312" w:hAnsi="仿宋_GB2312" w:eastAsia="仿宋_GB2312" w:cs="仿宋_GB2312"/>
          <w:i w:val="0"/>
          <w:iCs w:val="0"/>
          <w:caps w:val="0"/>
          <w:color w:val="000000"/>
          <w:spacing w:val="0"/>
          <w:sz w:val="32"/>
          <w:szCs w:val="32"/>
          <w:shd w:val="clear" w:fill="FFFFFF"/>
        </w:rPr>
        <w:t>　保密行政管理部门发现国家秘密确定、变更或者解除不当的，应当及时通知有关机关、单位予以纠正。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第五十一条</w:t>
      </w:r>
      <w:r>
        <w:rPr>
          <w:rFonts w:hint="eastAsia" w:ascii="仿宋_GB2312" w:hAnsi="仿宋_GB2312" w:eastAsia="仿宋_GB2312" w:cs="仿宋_GB2312"/>
          <w:i w:val="0"/>
          <w:iCs w:val="0"/>
          <w:caps w:val="0"/>
          <w:color w:val="000000"/>
          <w:spacing w:val="0"/>
          <w:sz w:val="32"/>
          <w:szCs w:val="32"/>
          <w:shd w:val="clear" w:fill="FFFFFF"/>
        </w:rPr>
        <w:t>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对严重违反国家保密规定的涉密人员，保密行政管理部门应当建议有关机关、单位将其调离涉密岗位。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有关机关、单位和个人应当配合保密行政管理部门依法履行职责。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第五十二条</w:t>
      </w:r>
      <w:r>
        <w:rPr>
          <w:rFonts w:hint="eastAsia" w:ascii="仿宋_GB2312" w:hAnsi="仿宋_GB2312" w:eastAsia="仿宋_GB2312" w:cs="仿宋_GB2312"/>
          <w:i w:val="0"/>
          <w:iCs w:val="0"/>
          <w:caps w:val="0"/>
          <w:color w:val="000000"/>
          <w:spacing w:val="0"/>
          <w:sz w:val="32"/>
          <w:szCs w:val="32"/>
          <w:shd w:val="clear" w:fill="FFFFFF"/>
        </w:rPr>
        <w:t>　保密行政管理部门在保密检查和案件调查处理中，可以依法查阅有关材料、询问人员、记录情况，先行登记保存有关设施、设备、文件资料等；必要时，可以进行保密技术检测。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第五十三条</w:t>
      </w:r>
      <w:r>
        <w:rPr>
          <w:rFonts w:hint="eastAsia" w:ascii="仿宋_GB2312" w:hAnsi="仿宋_GB2312" w:eastAsia="仿宋_GB2312" w:cs="仿宋_GB2312"/>
          <w:i w:val="0"/>
          <w:iCs w:val="0"/>
          <w:caps w:val="0"/>
          <w:color w:val="000000"/>
          <w:spacing w:val="0"/>
          <w:sz w:val="32"/>
          <w:szCs w:val="32"/>
          <w:shd w:val="clear" w:fill="FFFFFF"/>
        </w:rPr>
        <w:t>　办理涉嫌泄露国家秘密案件的机关，需要对有关事项是否属于国家秘密、属于何种密级进行鉴定的，由国家保密行政管理部门或者省、自治区、直辖市保密行政管理部门鉴定。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第五十四条</w:t>
      </w:r>
      <w:r>
        <w:rPr>
          <w:rFonts w:hint="eastAsia" w:ascii="仿宋_GB2312" w:hAnsi="仿宋_GB2312" w:eastAsia="仿宋_GB2312" w:cs="仿宋_GB2312"/>
          <w:i w:val="0"/>
          <w:iCs w:val="0"/>
          <w:caps w:val="0"/>
          <w:color w:val="000000"/>
          <w:spacing w:val="0"/>
          <w:sz w:val="32"/>
          <w:szCs w:val="32"/>
          <w:shd w:val="clear" w:fill="FFFFFF"/>
        </w:rPr>
        <w:t>　机关、单位对违反国家保密规定的人员不依法给予处分的，保密行政管理部门应当建议纠正；对拒不纠正的，提请其上一级机关或者监察机关对该机关、单位负有责任的领导人员和直接责任人员依法予以处理。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第五十五条</w:t>
      </w:r>
      <w:r>
        <w:rPr>
          <w:rFonts w:hint="eastAsia" w:ascii="仿宋_GB2312" w:hAnsi="仿宋_GB2312" w:eastAsia="仿宋_GB2312" w:cs="仿宋_GB2312"/>
          <w:i w:val="0"/>
          <w:iCs w:val="0"/>
          <w:caps w:val="0"/>
          <w:color w:val="000000"/>
          <w:spacing w:val="0"/>
          <w:sz w:val="32"/>
          <w:szCs w:val="32"/>
          <w:shd w:val="clear" w:fill="FFFFFF"/>
        </w:rPr>
        <w:t>　设区的市级以上保密行政管理部门建立保密风险评估机制、监测预警制度、应急处置制度，会同有关部门开展信息收集、分析、通报工作。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第五十六条</w:t>
      </w:r>
      <w:r>
        <w:rPr>
          <w:rFonts w:hint="eastAsia" w:ascii="仿宋_GB2312" w:hAnsi="仿宋_GB2312" w:eastAsia="仿宋_GB2312" w:cs="仿宋_GB2312"/>
          <w:i w:val="0"/>
          <w:iCs w:val="0"/>
          <w:caps w:val="0"/>
          <w:color w:val="000000"/>
          <w:spacing w:val="0"/>
          <w:sz w:val="32"/>
          <w:szCs w:val="32"/>
          <w:shd w:val="clear" w:fill="FFFFFF"/>
        </w:rPr>
        <w:t>　保密协会等行业组织依照法律、行政法规的规定开展活动，推动行业自律，促进行业健康发展。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第五十七条</w:t>
      </w:r>
      <w:r>
        <w:rPr>
          <w:rFonts w:hint="eastAsia" w:ascii="仿宋_GB2312" w:hAnsi="仿宋_GB2312" w:eastAsia="仿宋_GB2312" w:cs="仿宋_GB2312"/>
          <w:i w:val="0"/>
          <w:iCs w:val="0"/>
          <w:caps w:val="0"/>
          <w:color w:val="000000"/>
          <w:spacing w:val="0"/>
          <w:sz w:val="32"/>
          <w:szCs w:val="32"/>
          <w:shd w:val="clear" w:fill="FFFFFF"/>
        </w:rPr>
        <w:t>　违反本法规定，有下列情形之一，根据情节轻重，依法给予处分；有违法所得的，没收违法所得：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（一）非法获取、持有国家秘密载体的；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（二）买卖、转送或者私自销毁国家秘密载体的；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（三）通过普通邮政、快递等无保密措施的渠道传递国家秘密载体的；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（四）寄递、托运国家秘密载体出境，或者未经有关主管部门批准，携带、传递国家秘密载体出境的；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（五）非法复制、记录、存储国家秘密的；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（六）在私人交往和通信中涉及国家秘密的；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（七）未按照国家保密规定和标准采取有效保密措施，在互联网及其他公共信息网络或者有线和无线通信中传递国家秘密的；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（八）未按照国家保密规定和标准采取有效保密措施，将涉密信息系统、涉密信息设备接入互联网及其他公共信息网络的；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（九）未按照国家保密规定和标准采取有效保密措施，在涉密信息系统、涉密信息设备与互联网及其他公共信息网络之间进行信息交换的；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（十）使用非涉密信息系统、非涉密信息设备存储、处理国家秘密的；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（十一）擅自卸载、修改涉密信息系统的安全技术程序、管理程序的；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（十二）将未经安全技术处理的退出使用的涉密信息设备赠送、出售、丢弃或者改作其他用途的；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（十三）其他违反本法规定的情形。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有前款情形尚不构成犯罪，且不适用处分的人员，由保密行政管理部门督促其所在机关、单位予以处理。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第五十八条</w:t>
      </w:r>
      <w:r>
        <w:rPr>
          <w:rFonts w:hint="eastAsia" w:ascii="仿宋_GB2312" w:hAnsi="仿宋_GB2312" w:eastAsia="仿宋_GB2312" w:cs="仿宋_GB2312"/>
          <w:i w:val="0"/>
          <w:iCs w:val="0"/>
          <w:caps w:val="0"/>
          <w:color w:val="000000"/>
          <w:spacing w:val="0"/>
          <w:sz w:val="32"/>
          <w:szCs w:val="32"/>
          <w:shd w:val="clear" w:fill="FFFFFF"/>
        </w:rPr>
        <w:t>　机关、单位违反本法规定，发生重大泄露国家秘密案件的，依法对直接负责的主管人员和其他直接责任人员给予处分。不适用处分的人员，由保密行政管理部门督促其主管部门予以处理。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机关、单位违反本法规定，对应当定密的事项不定密，对不应当定密的事项定密，或者未履行解密审核责任，造成严重后果的，依法对直接负责的主管人员和其他直接责任人员给予处分。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第五十九条</w:t>
      </w:r>
      <w:r>
        <w:rPr>
          <w:rFonts w:hint="eastAsia" w:ascii="仿宋_GB2312" w:hAnsi="仿宋_GB2312" w:eastAsia="仿宋_GB2312" w:cs="仿宋_GB2312"/>
          <w:i w:val="0"/>
          <w:iCs w:val="0"/>
          <w:caps w:val="0"/>
          <w:color w:val="000000"/>
          <w:spacing w:val="0"/>
          <w:sz w:val="32"/>
          <w:szCs w:val="32"/>
          <w:shd w:val="clear" w:fill="FFFFFF"/>
        </w:rPr>
        <w:t>　网络运营者违反本法第三十四条规定的，由公安机关、国家安全机关、电信主管部门、保密行政管理部门按照各自职责分工依法予以处罚。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第六十条</w:t>
      </w:r>
      <w:r>
        <w:rPr>
          <w:rFonts w:hint="eastAsia" w:ascii="仿宋_GB2312" w:hAnsi="仿宋_GB2312" w:eastAsia="仿宋_GB2312" w:cs="仿宋_GB2312"/>
          <w:i w:val="0"/>
          <w:iCs w:val="0"/>
          <w:caps w:val="0"/>
          <w:color w:val="000000"/>
          <w:spacing w:val="0"/>
          <w:sz w:val="32"/>
          <w:szCs w:val="32"/>
          <w:shd w:val="clear" w:fill="FFFFFF"/>
        </w:rPr>
        <w:t>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未取得保密资质的企业事业单位违法从事本法第四十一条第二款规定的涉密业务的，由保密行政管理部门责令停止涉密业务，给予警告或者通报批评；有违法所得的，没收违法所得。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第六十一条</w:t>
      </w:r>
      <w:r>
        <w:rPr>
          <w:rFonts w:hint="eastAsia" w:ascii="仿宋_GB2312" w:hAnsi="仿宋_GB2312" w:eastAsia="仿宋_GB2312" w:cs="仿宋_GB2312"/>
          <w:i w:val="0"/>
          <w:iCs w:val="0"/>
          <w:caps w:val="0"/>
          <w:color w:val="000000"/>
          <w:spacing w:val="0"/>
          <w:sz w:val="32"/>
          <w:szCs w:val="32"/>
          <w:shd w:val="clear" w:fill="FFFFFF"/>
        </w:rPr>
        <w:t>　保密行政管理部门的工作人员在履行保密管理职责中滥用职权、玩忽职守、徇私舞弊的，依法给予处分。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第六十二条　</w:t>
      </w:r>
      <w:r>
        <w:rPr>
          <w:rFonts w:hint="eastAsia" w:ascii="仿宋_GB2312" w:hAnsi="仿宋_GB2312" w:eastAsia="仿宋_GB2312" w:cs="仿宋_GB2312"/>
          <w:i w:val="0"/>
          <w:iCs w:val="0"/>
          <w:caps w:val="0"/>
          <w:color w:val="000000"/>
          <w:spacing w:val="0"/>
          <w:sz w:val="32"/>
          <w:szCs w:val="32"/>
          <w:shd w:val="clear" w:fill="FFFFFF"/>
        </w:rPr>
        <w:t>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第六十三条</w:t>
      </w:r>
      <w:r>
        <w:rPr>
          <w:rFonts w:hint="eastAsia" w:ascii="仿宋_GB2312" w:hAnsi="仿宋_GB2312" w:eastAsia="仿宋_GB2312" w:cs="仿宋_GB2312"/>
          <w:i w:val="0"/>
          <w:iCs w:val="0"/>
          <w:caps w:val="0"/>
          <w:color w:val="000000"/>
          <w:spacing w:val="0"/>
          <w:sz w:val="32"/>
          <w:szCs w:val="32"/>
          <w:shd w:val="clear" w:fill="FFFFFF"/>
        </w:rPr>
        <w:t>　中国人民解放军和中国人民武装警察部队开展保密工作的具体规定，由中央军事委员会根据本法制定。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第六十四条</w:t>
      </w:r>
      <w:r>
        <w:rPr>
          <w:rFonts w:hint="eastAsia" w:ascii="仿宋_GB2312" w:hAnsi="仿宋_GB2312" w:eastAsia="仿宋_GB2312" w:cs="仿宋_GB2312"/>
          <w:i w:val="0"/>
          <w:iCs w:val="0"/>
          <w:caps w:val="0"/>
          <w:color w:val="000000"/>
          <w:spacing w:val="0"/>
          <w:sz w:val="32"/>
          <w:szCs w:val="32"/>
          <w:shd w:val="clear" w:fill="FFFFFF"/>
        </w:rPr>
        <w:t>　机关、单位对履行职能过程中产生或者获取的不属于国家秘密但泄露后会造成一定不利影响的事项，适用工作秘密管理办法采取必要的保护措施。工作秘密管理办法另行规定。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shd w:val="clear" w:fill="FFFFFF"/>
        </w:rPr>
        <w:t>第六十五条</w:t>
      </w:r>
      <w:r>
        <w:rPr>
          <w:rFonts w:hint="eastAsia" w:ascii="仿宋_GB2312" w:hAnsi="仿宋_GB2312" w:eastAsia="仿宋_GB2312" w:cs="仿宋_GB2312"/>
          <w:i w:val="0"/>
          <w:iCs w:val="0"/>
          <w:caps w:val="0"/>
          <w:color w:val="000000"/>
          <w:spacing w:val="0"/>
          <w:sz w:val="32"/>
          <w:szCs w:val="32"/>
          <w:shd w:val="clear" w:fill="FFFFFF"/>
        </w:rPr>
        <w:t>　本法自2024年5月1日起施行。</w:t>
      </w:r>
    </w:p>
    <w:p>
      <w:pPr>
        <w:keepNext w:val="0"/>
        <w:keepLines w:val="0"/>
        <w:pageBreakBefore w:val="0"/>
        <w:shd w:val="clear"/>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Y2FjMDMyNmZmMWRjYzM1MzVkMzk1YzYzYjlmMjkifQ=="/>
  </w:docVars>
  <w:rsids>
    <w:rsidRoot w:val="00000000"/>
    <w:rsid w:val="023D7CE9"/>
    <w:rsid w:val="2F002809"/>
    <w:rsid w:val="45264E93"/>
    <w:rsid w:val="51C24498"/>
    <w:rsid w:val="5F531FDF"/>
    <w:rsid w:val="796E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7760</Words>
  <Characters>7774</Characters>
  <Lines>0</Lines>
  <Paragraphs>0</Paragraphs>
  <TotalTime>3</TotalTime>
  <ScaleCrop>false</ScaleCrop>
  <LinksUpToDate>false</LinksUpToDate>
  <CharactersWithSpaces>7858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2024-03-04T05:46:00Z</dcterms:created>
  <dc:creator>Administrator</dc:creator>
  <cp:lastModifiedBy>艾庆波</cp:lastModifiedBy>
  <dcterms:modified xsi:type="dcterms:W3CDTF">2024-05-14T04:34:18Z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7744252BB336484FBB239E21530A9406_12</vt:lpwstr>
  </property>
</Properties>
</file>